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051" w:rsidRPr="007718C6" w:rsidRDefault="007718C6" w:rsidP="007718C6">
      <w:pPr>
        <w:jc w:val="center"/>
        <w:rPr>
          <w:b/>
          <w:sz w:val="26"/>
          <w:szCs w:val="26"/>
        </w:rPr>
      </w:pPr>
      <w:r w:rsidRPr="007718C6">
        <w:rPr>
          <w:b/>
          <w:sz w:val="26"/>
          <w:szCs w:val="26"/>
        </w:rPr>
        <w:t>Datenschutzhinweise für BEM-Verfahren</w:t>
      </w:r>
    </w:p>
    <w:p w:rsidR="007718C6" w:rsidRDefault="007718C6"/>
    <w:p w:rsidR="007718C6" w:rsidRDefault="007718C6" w:rsidP="007718C6">
      <w:pPr>
        <w:pStyle w:val="Paragraph"/>
        <w:suppressAutoHyphens w:val="0"/>
        <w:spacing w:before="200"/>
        <w:jc w:val="both"/>
      </w:pPr>
      <w:r>
        <w:t>Der Dienstgeber verwendet im Zusammenhang mit dem BEM-Verfahren nur solche Daten, deren Kenntnis für das Verfahren erforderlich sind, um ein zielführendes, der Gesundung und Gesundhaltung der betroffenen Person dienende betriebliche Wiedereingliederung durchführen zu können.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>Wir möchten Ihnen gerne Informationen zur Verarbeitung Ihrer personenbezogenen Daten im Zusammenhang mit dem BEM-Verfahren geben:</w:t>
      </w:r>
    </w:p>
    <w:p w:rsidR="007718C6" w:rsidRDefault="007718C6" w:rsidP="007718C6">
      <w:pPr>
        <w:pStyle w:val="berschrift3"/>
        <w:spacing w:before="200"/>
        <w:jc w:val="both"/>
      </w:pPr>
      <w:r>
        <w:t>Wer ist für die Datenverarbeitung verantwortlich?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>Der Verantwortliche im Sinne des Datenschutzrechts ist auf der Homepage der Einrichtung, für die Sie tätig sind, aufgeführt.</w:t>
      </w:r>
    </w:p>
    <w:p w:rsidR="007718C6" w:rsidRDefault="007718C6" w:rsidP="007718C6">
      <w:pPr>
        <w:pStyle w:val="berschrift3"/>
        <w:spacing w:before="200"/>
        <w:jc w:val="both"/>
      </w:pPr>
      <w:r>
        <w:t>Welche Daten von Ihnen werden von uns verarbeitet, und zu welchen Zwecken?</w:t>
      </w:r>
    </w:p>
    <w:p w:rsidR="007718C6" w:rsidRDefault="007718C6" w:rsidP="00740ACD">
      <w:pPr>
        <w:pStyle w:val="Paragraph"/>
        <w:suppressAutoHyphens w:val="0"/>
        <w:spacing w:before="200"/>
        <w:jc w:val="both"/>
      </w:pPr>
      <w:r>
        <w:t>Der Zweck des Erstgesprächs ist die Ermittlung und Analyse aller die Arbeitsunfähigkeit verursachenden und beeinflussenden Faktoren des betrieblichen Geschehens. Es wird gemeinsam über mögliche Einschränkun</w:t>
      </w:r>
      <w:r w:rsidR="00740ACD">
        <w:t>gen oder Belastungen am Arbeits</w:t>
      </w:r>
      <w:r>
        <w:t xml:space="preserve">platz gesprochen, inwieweit die Arbeit zu gesundheitlichen Beschwerden führt und wie diese behoben werden können. 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>Vor der Einladung zu einem BEM-Gespräch wird aus dem Personalsystem eine Auswertung erstellt, um feststellen zu können, wer eine Einladung zu einem BEM-Gespräch erhalten soll. Diese Daten werden in einer Excel-Liste gespeichert.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>Daten im Zusammenhang mit der Einleitung des BEM-Verfahrens werden in der Personalakte gespeichert: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Erstinformation der Mitarbeiterin/des Mitarbeiters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Zustimmung/Ablehnung zum BEM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Widerruf eines laufenden BEM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Erfolgreicher Abschluss des BEM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>Daten im Zusammenhang mit der Durchführung des BEM-Verfahren werden in einer separaten BEM-Akte gespeichert: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Gesprächsleitfaden Erstgespräch (siehe Anlage 3)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Zustimmung/Ablehnung zum BEM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Widerruf eines laufenden BEM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Erfolgreicher Abschluss des BEM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Eingliederungsplan und Maßnahmendurchführung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Niederschriften über die BEM-Gespräche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Zustimmung zur Weitergabe der Daten an Dritte/Entbindung von der Schweigepflicht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mit Zustimmung der Mitarbeiterin/des Mitarbeiters medizinische Detailinformationen/Diagnosen.</w:t>
      </w:r>
    </w:p>
    <w:p w:rsidR="007718C6" w:rsidRDefault="007718C6" w:rsidP="007718C6">
      <w:pPr>
        <w:pStyle w:val="Paragraph"/>
        <w:jc w:val="both"/>
      </w:pPr>
    </w:p>
    <w:p w:rsidR="007718C6" w:rsidRDefault="007718C6" w:rsidP="007718C6">
      <w:pPr>
        <w:pStyle w:val="Paragraph"/>
        <w:jc w:val="both"/>
      </w:pPr>
      <w:r w:rsidRPr="00DF49E1">
        <w:rPr>
          <w:b/>
        </w:rPr>
        <w:t>Rechtsgrundlage</w:t>
      </w:r>
      <w:r>
        <w:t xml:space="preserve"> für die Einladung zum Erstgespräch vor einem BEM-Verfahren ist § 167 Abs. 2 SGB IX. 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 xml:space="preserve">Rechtsgrundlage für die Weitergabe personenbezogener Daten an Dritte, ist Ihre Einwilligung (§ 6 Abs. 1 </w:t>
      </w:r>
      <w:proofErr w:type="spellStart"/>
      <w:r>
        <w:t>lit</w:t>
      </w:r>
      <w:proofErr w:type="spellEnd"/>
      <w:r>
        <w:t xml:space="preserve">. b </w:t>
      </w:r>
      <w:proofErr w:type="spellStart"/>
      <w:r>
        <w:t>i.V.m</w:t>
      </w:r>
      <w:proofErr w:type="spellEnd"/>
      <w:r>
        <w:t xml:space="preserve">. § 11 Abs. 2 </w:t>
      </w:r>
      <w:proofErr w:type="spellStart"/>
      <w:r>
        <w:t>lit</w:t>
      </w:r>
      <w:proofErr w:type="spellEnd"/>
      <w:r>
        <w:t xml:space="preserve">. h KDG). Falls ein Arzt angehört werden soll, muss die betroffene Person diesen zusätzlich von der Schweigepflicht (§ 203 Abs. 1 StGB) entbinden.  </w:t>
      </w:r>
    </w:p>
    <w:p w:rsidR="007718C6" w:rsidRDefault="007718C6" w:rsidP="007718C6">
      <w:pPr>
        <w:pStyle w:val="berschrift3"/>
        <w:spacing w:before="200"/>
        <w:jc w:val="both"/>
      </w:pPr>
      <w:r>
        <w:lastRenderedPageBreak/>
        <w:t xml:space="preserve">Wie lange werden die Daten gespeichert? </w:t>
      </w:r>
    </w:p>
    <w:p w:rsidR="007718C6" w:rsidRDefault="007718C6" w:rsidP="007718C6">
      <w:pPr>
        <w:pStyle w:val="Paragraph"/>
        <w:spacing w:before="200"/>
        <w:jc w:val="both"/>
      </w:pPr>
      <w:r>
        <w:t xml:space="preserve">Die Daten, die für die BEM-Einladung in einer Liste gespeichert werden, werden nach Beendigung des BEM-Verfahrens zzgl. drei Jahren Aufbewahrungsfrist gelöscht. </w:t>
      </w:r>
    </w:p>
    <w:p w:rsidR="007718C6" w:rsidRDefault="007718C6" w:rsidP="007718C6">
      <w:pPr>
        <w:pStyle w:val="Paragraph"/>
        <w:spacing w:before="200"/>
        <w:jc w:val="both"/>
      </w:pPr>
      <w:r>
        <w:t>Die BEM-Akte wird drei Jahre nach Beendigung des BEM-Verfahrens gelöscht.</w:t>
      </w:r>
    </w:p>
    <w:p w:rsidR="007718C6" w:rsidRDefault="007718C6" w:rsidP="007718C6">
      <w:pPr>
        <w:pStyle w:val="Paragraph"/>
        <w:spacing w:before="200"/>
        <w:jc w:val="both"/>
      </w:pPr>
      <w:r>
        <w:t>Die in der Personalakte gespeicherten Unterlagen werden dauerhaft aufbewahrt.</w:t>
      </w:r>
    </w:p>
    <w:p w:rsidR="007718C6" w:rsidRDefault="007718C6" w:rsidP="007718C6">
      <w:pPr>
        <w:pStyle w:val="berschrift3"/>
        <w:spacing w:before="200"/>
        <w:jc w:val="both"/>
      </w:pPr>
      <w:r>
        <w:t>An welche Empfänger werden die Daten weitergegeben?</w:t>
      </w:r>
    </w:p>
    <w:p w:rsidR="007718C6" w:rsidRDefault="007718C6" w:rsidP="007718C6">
      <w:pPr>
        <w:pStyle w:val="Paragraph"/>
        <w:spacing w:before="200"/>
        <w:jc w:val="both"/>
      </w:pPr>
      <w:r>
        <w:t>Wenn personenbezogene Daten an Dritte weitergegeben werden müssen, klärt das Integrationsteam die Beschäftigten darüber auf und holt deren schriftliche Einwill</w:t>
      </w:r>
      <w:r w:rsidR="00387C4C">
        <w:t>igung vorher ein (siehe Anlage 5</w:t>
      </w:r>
      <w:r w:rsidR="00A8085D">
        <w:t>.1 der Dienstvereinbarung</w:t>
      </w:r>
      <w:r>
        <w:t xml:space="preserve">). </w:t>
      </w:r>
    </w:p>
    <w:p w:rsidR="007718C6" w:rsidRDefault="007718C6" w:rsidP="007718C6">
      <w:pPr>
        <w:pStyle w:val="Paragraph"/>
        <w:spacing w:before="200"/>
        <w:jc w:val="both"/>
      </w:pPr>
      <w:r>
        <w:t>Wenn Ärzte angehört werden sollen, muss die Mitarbeiterin/der Mitarbeiter diese zudem schriftlich von der Schweigepflicht gegenüber dem Integratio</w:t>
      </w:r>
      <w:r w:rsidR="00387C4C">
        <w:t>nsteam entbinden (siehe Anlage 5</w:t>
      </w:r>
      <w:r w:rsidR="00A8085D">
        <w:t>.2 der Dienstvereinbarung</w:t>
      </w:r>
      <w:r>
        <w:t>).</w:t>
      </w:r>
    </w:p>
    <w:p w:rsidR="007718C6" w:rsidRDefault="007718C6" w:rsidP="007718C6">
      <w:pPr>
        <w:pStyle w:val="berschrift3"/>
        <w:spacing w:before="200"/>
        <w:jc w:val="both"/>
      </w:pPr>
      <w:r>
        <w:t>Wo werden die Daten verarbeitet?</w:t>
      </w:r>
      <w:bookmarkStart w:id="0" w:name="_GoBack"/>
      <w:bookmarkEnd w:id="0"/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 xml:space="preserve">Die Daten werden ausschließlich in Deutschland verarbeitet. Eine Weitergabe Ihrer Daten in Drittländer findet nicht statt. </w:t>
      </w:r>
    </w:p>
    <w:p w:rsidR="007718C6" w:rsidRDefault="007718C6" w:rsidP="007718C6">
      <w:pPr>
        <w:pStyle w:val="berschrift3"/>
        <w:spacing w:before="200"/>
        <w:jc w:val="both"/>
      </w:pPr>
      <w:r>
        <w:t>Allgemeine Datenschutzhinweise</w:t>
      </w:r>
    </w:p>
    <w:p w:rsidR="007718C6" w:rsidRDefault="007718C6" w:rsidP="007718C6">
      <w:pPr>
        <w:pStyle w:val="Paragraph"/>
        <w:spacing w:before="200" w:line="240" w:lineRule="auto"/>
        <w:jc w:val="both"/>
      </w:pPr>
      <w:r>
        <w:t xml:space="preserve">Bitte beachten Sie die weiteren Datenschutzinformationen, die Sie finden unter </w:t>
      </w:r>
      <w:hyperlink r:id="rId5" w:history="1">
        <w:r w:rsidRPr="00F24F8D">
          <w:rPr>
            <w:rStyle w:val="Hyperlink"/>
          </w:rPr>
          <w:t>www.ebfr.de/dshm</w:t>
        </w:r>
      </w:hyperlink>
      <w:r>
        <w:t>.</w:t>
      </w:r>
    </w:p>
    <w:p w:rsidR="007718C6" w:rsidRDefault="007718C6" w:rsidP="007718C6">
      <w:pPr>
        <w:pStyle w:val="Paragraph"/>
        <w:spacing w:before="200" w:line="240" w:lineRule="auto"/>
        <w:jc w:val="both"/>
      </w:pPr>
    </w:p>
    <w:p w:rsidR="007718C6" w:rsidRDefault="007718C6" w:rsidP="007718C6">
      <w:pPr>
        <w:pStyle w:val="Paragraph"/>
        <w:spacing w:before="200" w:line="240" w:lineRule="auto"/>
        <w:jc w:val="both"/>
      </w:pPr>
      <w:r>
        <w:t>Stand: 22.07.22</w:t>
      </w:r>
    </w:p>
    <w:p w:rsidR="007718C6" w:rsidRDefault="007718C6"/>
    <w:sectPr w:rsidR="007718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C4AC6"/>
    <w:multiLevelType w:val="hybridMultilevel"/>
    <w:tmpl w:val="8766F7C8"/>
    <w:lvl w:ilvl="0" w:tplc="7C3A2C0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C6"/>
    <w:rsid w:val="00092EAF"/>
    <w:rsid w:val="000953CF"/>
    <w:rsid w:val="00114303"/>
    <w:rsid w:val="002C7BD1"/>
    <w:rsid w:val="002F3B41"/>
    <w:rsid w:val="00387C4C"/>
    <w:rsid w:val="003A6051"/>
    <w:rsid w:val="004C7174"/>
    <w:rsid w:val="0055097A"/>
    <w:rsid w:val="00740ACD"/>
    <w:rsid w:val="007718C6"/>
    <w:rsid w:val="0081253C"/>
    <w:rsid w:val="00A8085D"/>
    <w:rsid w:val="00AD0060"/>
    <w:rsid w:val="00C646CD"/>
    <w:rsid w:val="00FA5015"/>
    <w:rsid w:val="00FA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564E"/>
  <w15:chartTrackingRefBased/>
  <w15:docId w15:val="{88A30011-149B-4C87-97DF-8DF2F565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18C6"/>
    <w:pPr>
      <w:spacing w:after="0" w:line="240" w:lineRule="auto"/>
    </w:pPr>
    <w:rPr>
      <w:rFonts w:eastAsiaTheme="minorEastAsia"/>
      <w:lang w:eastAsia="de-DE"/>
    </w:rPr>
  </w:style>
  <w:style w:type="paragraph" w:styleId="berschrift3">
    <w:name w:val="heading 3"/>
    <w:basedOn w:val="Standard"/>
    <w:link w:val="berschrift3Zchn"/>
    <w:uiPriority w:val="1"/>
    <w:qFormat/>
    <w:rsid w:val="007718C6"/>
    <w:pPr>
      <w:keepNext/>
      <w:suppressAutoHyphens/>
      <w:spacing w:line="260" w:lineRule="atLeast"/>
      <w:outlineLvl w:val="2"/>
    </w:pPr>
    <w:rPr>
      <w:rFonts w:ascii="Arial" w:eastAsia="Arial" w:hAnsi="Arial" w:cs="Arial"/>
      <w:b/>
      <w:color w:val="000000"/>
      <w:lang w:bidi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1"/>
    <w:rsid w:val="007718C6"/>
    <w:rPr>
      <w:rFonts w:ascii="Arial" w:eastAsia="Arial" w:hAnsi="Arial" w:cs="Arial"/>
      <w:b/>
      <w:color w:val="000000"/>
      <w:lang w:eastAsia="de-DE" w:bidi="de-DE"/>
      <w14:ligatures w14:val="standardContextual"/>
    </w:rPr>
  </w:style>
  <w:style w:type="paragraph" w:customStyle="1" w:styleId="Paragraph">
    <w:name w:val="Paragraph"/>
    <w:basedOn w:val="Standard"/>
    <w:uiPriority w:val="1"/>
    <w:qFormat/>
    <w:rsid w:val="007718C6"/>
    <w:pPr>
      <w:suppressAutoHyphens/>
      <w:spacing w:line="260" w:lineRule="atLeast"/>
    </w:pPr>
    <w:rPr>
      <w:rFonts w:ascii="Arial" w:eastAsia="Arial" w:hAnsi="Arial" w:cs="Arial"/>
      <w:color w:val="000000"/>
      <w:lang w:bidi="de-DE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7718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bfr.de/dsh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 Isabell</dc:creator>
  <cp:keywords/>
  <dc:description/>
  <cp:lastModifiedBy>Müller Kerstin</cp:lastModifiedBy>
  <cp:revision>4</cp:revision>
  <dcterms:created xsi:type="dcterms:W3CDTF">2022-11-21T09:44:00Z</dcterms:created>
  <dcterms:modified xsi:type="dcterms:W3CDTF">2023-07-25T07:15:00Z</dcterms:modified>
</cp:coreProperties>
</file>